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DE3B3">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CHÍNH SÁCH TIẾP NHẬN VÀ GIẢI QUYẾT KHIẾU NẠI</w:t>
      </w:r>
    </w:p>
    <w:p w14:paraId="0493EB38">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Tại </w:t>
      </w:r>
      <w:r>
        <w:rPr>
          <w:rStyle w:val="4"/>
          <w:rFonts w:hint="default" w:ascii="Arial" w:hAnsi="Arial" w:eastAsia="Arial" w:cs="Arial"/>
          <w:b/>
          <w:bCs/>
          <w:kern w:val="0"/>
          <w:sz w:val="24"/>
          <w:szCs w:val="24"/>
          <w:u w:val="none"/>
          <w:lang w:val="en-US" w:eastAsia="zh-CN" w:bidi="ar"/>
        </w:rPr>
        <w:t>VN Calligraphy</w:t>
      </w:r>
      <w:r>
        <w:rPr>
          <w:rFonts w:hint="default" w:ascii="Arial" w:hAnsi="Arial" w:eastAsia="Arial" w:cs="Arial"/>
          <w:kern w:val="0"/>
          <w:sz w:val="24"/>
          <w:szCs w:val="24"/>
          <w:u w:val="none"/>
          <w:lang w:val="en-US" w:eastAsia="zh-CN" w:bidi="ar"/>
        </w:rPr>
        <w:t>, chúng tôi luôn tôn trọng và cam kết bảo vệ quyền lợi của khách hàng. Nếu quý khách có bất kỳ khiếu nại, phản ánh nào về chất lượng sản phẩm, dịch vụ giao hàng hoặc thái độ phục vụ, chúng tôi sẵn sàng lắng nghe và giải quyết theo quy trình minh bạch dưới đây:</w:t>
      </w:r>
    </w:p>
    <w:p w14:paraId="1C76FE3F">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Các phương thức tiếp nhận khiếu nại</w:t>
      </w:r>
    </w:p>
    <w:p w14:paraId="67B41DB2">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Quý khách có thể gửi khiếu nại đến chúng tôi qua các kênh chính thức sau:</w:t>
      </w:r>
    </w:p>
    <w:p w14:paraId="4BDDF12E">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Hotline chăm sóc khách hàng</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t>0765785107</w:t>
      </w:r>
      <w:r>
        <w:rPr>
          <w:rFonts w:hint="default" w:ascii="Arial" w:hAnsi="Arial" w:eastAsia="Arial" w:cs="Arial"/>
          <w:sz w:val="24"/>
          <w:szCs w:val="24"/>
          <w:u w:val="none"/>
        </w:rPr>
        <w:t xml:space="preserve"> - Hoạt động từ </w:t>
      </w:r>
      <w:r>
        <w:rPr>
          <w:rFonts w:hint="default" w:ascii="Arial" w:hAnsi="Arial" w:eastAsia="Arial" w:cs="Arial"/>
          <w:sz w:val="24"/>
          <w:szCs w:val="24"/>
          <w:u w:val="none"/>
          <w:lang w:val="en-US"/>
        </w:rPr>
        <w:t>9</w:t>
      </w:r>
      <w:r>
        <w:rPr>
          <w:rFonts w:hint="default" w:ascii="Arial" w:hAnsi="Arial" w:eastAsia="Arial" w:cs="Arial"/>
          <w:sz w:val="24"/>
          <w:szCs w:val="24"/>
          <w:u w:val="none"/>
        </w:rPr>
        <w:t xml:space="preserve">h đến </w:t>
      </w:r>
      <w:r>
        <w:rPr>
          <w:rFonts w:hint="default" w:ascii="Arial" w:hAnsi="Arial" w:eastAsia="Arial" w:cs="Arial"/>
          <w:sz w:val="24"/>
          <w:szCs w:val="24"/>
          <w:u w:val="none"/>
          <w:lang w:val="en-US"/>
        </w:rPr>
        <w:t>17</w:t>
      </w:r>
      <w:r>
        <w:rPr>
          <w:rFonts w:hint="default" w:ascii="Arial" w:hAnsi="Arial" w:eastAsia="Arial" w:cs="Arial"/>
          <w:sz w:val="24"/>
          <w:szCs w:val="24"/>
          <w:u w:val="none"/>
        </w:rPr>
        <w:t>h</w:t>
      </w:r>
    </w:p>
    <w:p w14:paraId="53A18795">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Email tiếp nhận phản hồi</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t>contact@vn-calligraphy.com</w:t>
      </w:r>
    </w:p>
    <w:p w14:paraId="7EE2A9CF">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Địa chỉ tiếp nhận trực tiếp</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t>392 Hai Bà Trưng, phường Tân Định, Tp. Hồ Chí Minh, Việt Nam.</w:t>
      </w:r>
    </w:p>
    <w:p w14:paraId="4FE62A64">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Quy trình các bước xử lý khiếu nại</w:t>
      </w:r>
    </w:p>
    <w:p w14:paraId="075906C2">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Bước 1: Tiếp nhận thông tin</w:t>
      </w:r>
      <w:r>
        <w:rPr>
          <w:rFonts w:hint="default" w:ascii="Arial" w:hAnsi="Arial" w:eastAsia="Arial" w:cs="Arial"/>
          <w:sz w:val="24"/>
          <w:szCs w:val="24"/>
          <w:u w:val="none"/>
        </w:rPr>
        <w:br w:type="textWrapping"/>
      </w:r>
      <w:r>
        <w:rPr>
          <w:rFonts w:hint="default" w:ascii="Arial" w:hAnsi="Arial" w:eastAsia="Arial" w:cs="Arial"/>
          <w:sz w:val="24"/>
          <w:szCs w:val="24"/>
          <w:u w:val="none"/>
        </w:rPr>
        <w:t xml:space="preserve">Khi nhận được khiếu nại từ quý khách, bộ phận chăm sóc khách hàng sẽ tiến hành ghi nhận thông tin bao gồm: Họ tên, số điện thoại, </w:t>
      </w:r>
      <w:r>
        <w:rPr>
          <w:rStyle w:val="4"/>
          <w:rFonts w:hint="default" w:ascii="Arial" w:hAnsi="Arial" w:eastAsia="Arial" w:cs="Arial"/>
          <w:b/>
          <w:bCs/>
          <w:sz w:val="24"/>
          <w:szCs w:val="24"/>
          <w:u w:val="none"/>
        </w:rPr>
        <w:t>Mã đơn hàng</w:t>
      </w:r>
      <w:r>
        <w:rPr>
          <w:rFonts w:hint="default" w:ascii="Arial" w:hAnsi="Arial" w:eastAsia="Arial" w:cs="Arial"/>
          <w:sz w:val="24"/>
          <w:szCs w:val="24"/>
          <w:u w:val="none"/>
        </w:rPr>
        <w:t>, nội dung khiếu nại và các hình ảnh/video bằng chứng (nếu có).</w:t>
      </w:r>
    </w:p>
    <w:p w14:paraId="6C4D60C4">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Bước 2: Xác minh và Phân tích</w:t>
      </w:r>
      <w:r>
        <w:rPr>
          <w:rFonts w:hint="default" w:ascii="Arial" w:hAnsi="Arial" w:eastAsia="Arial" w:cs="Arial"/>
          <w:sz w:val="24"/>
          <w:szCs w:val="24"/>
          <w:u w:val="none"/>
        </w:rPr>
        <w:br w:type="textWrapping"/>
      </w:r>
      <w:r>
        <w:rPr>
          <w:rFonts w:hint="default" w:ascii="Arial" w:hAnsi="Arial" w:eastAsia="Arial" w:cs="Arial"/>
          <w:sz w:val="24"/>
          <w:szCs w:val="24"/>
          <w:u w:val="none"/>
        </w:rPr>
        <w:t xml:space="preserve">Chúng tôi sẽ tiến hành kiểm tra lại thông tin đơn hàng, đối soát với các bộ phận liên quan (đơn vị vận chuyển, kho hàng) để xác định nguyên nhân phát sinh sự cố trong vòng </w:t>
      </w:r>
      <w:r>
        <w:rPr>
          <w:rStyle w:val="4"/>
          <w:rFonts w:hint="default" w:ascii="Arial" w:hAnsi="Arial" w:eastAsia="Arial" w:cs="Arial"/>
          <w:b/>
          <w:bCs/>
          <w:sz w:val="24"/>
          <w:szCs w:val="24"/>
          <w:u w:val="none"/>
        </w:rPr>
        <w:t>1 đến 2 ngày làm việc</w:t>
      </w:r>
      <w:r>
        <w:rPr>
          <w:rFonts w:hint="default" w:ascii="Arial" w:hAnsi="Arial" w:eastAsia="Arial" w:cs="Arial"/>
          <w:sz w:val="24"/>
          <w:szCs w:val="24"/>
          <w:u w:val="none"/>
        </w:rPr>
        <w:t>.</w:t>
      </w:r>
    </w:p>
    <w:p w14:paraId="582F3D20">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Bước 3: Đưa ra phương án giải quyết</w:t>
      </w:r>
      <w:r>
        <w:rPr>
          <w:rFonts w:hint="default" w:ascii="Arial" w:hAnsi="Arial" w:eastAsia="Arial" w:cs="Arial"/>
          <w:sz w:val="24"/>
          <w:szCs w:val="24"/>
          <w:u w:val="none"/>
        </w:rPr>
        <w:br w:type="textWrapping"/>
      </w:r>
      <w:r>
        <w:rPr>
          <w:rFonts w:hint="default" w:ascii="Arial" w:hAnsi="Arial" w:eastAsia="Arial" w:cs="Arial"/>
          <w:sz w:val="24"/>
          <w:szCs w:val="24"/>
          <w:u w:val="none"/>
        </w:rPr>
        <w:t>Chúng tôi sẽ chủ động liên hệ lại với quý khách qua điện thoại hoặc email để thông báo kết quả xác minh và đề xuất phương án xử lý thỏa đáng (đổi trả sản phẩm mới, hoàn tiền hoặc bồi thường thiệt hại tùy theo mức độ lỗi).</w:t>
      </w:r>
    </w:p>
    <w:p w14:paraId="14E5F327">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Bước 4: Đóng hồ sơ khiếu nại</w:t>
      </w:r>
      <w:r>
        <w:rPr>
          <w:rFonts w:hint="default" w:ascii="Arial" w:hAnsi="Arial" w:eastAsia="Arial" w:cs="Arial"/>
          <w:sz w:val="24"/>
          <w:szCs w:val="24"/>
          <w:u w:val="none"/>
        </w:rPr>
        <w:br w:type="textWrapping"/>
      </w:r>
      <w:r>
        <w:rPr>
          <w:rFonts w:hint="default" w:ascii="Arial" w:hAnsi="Arial" w:eastAsia="Arial" w:cs="Arial"/>
          <w:sz w:val="24"/>
          <w:szCs w:val="24"/>
          <w:u w:val="none"/>
        </w:rPr>
        <w:t>Sau khi đạt được sự đồng thuận từ quý khách và hoàn tất việc khắc phục sự cố, hồ sơ khiếu nại sẽ chính thức được khép lại.</w:t>
      </w:r>
    </w:p>
    <w:p w14:paraId="70D26A77">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Thời hạn giải quyết khiếu nại</w:t>
      </w:r>
    </w:p>
    <w:p w14:paraId="07C1D15C">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Thời gian giải quyết khiếu nại tối đa không quá </w:t>
      </w:r>
      <w:r>
        <w:rPr>
          <w:rStyle w:val="4"/>
          <w:rFonts w:hint="default" w:ascii="Arial" w:hAnsi="Arial" w:eastAsia="Arial" w:cs="Arial"/>
          <w:b/>
          <w:bCs/>
          <w:sz w:val="24"/>
          <w:szCs w:val="24"/>
          <w:u w:val="none"/>
        </w:rPr>
        <w:t>7 ngày làm việc</w:t>
      </w:r>
      <w:r>
        <w:rPr>
          <w:rFonts w:hint="default" w:ascii="Arial" w:hAnsi="Arial" w:eastAsia="Arial" w:cs="Arial"/>
          <w:sz w:val="24"/>
          <w:szCs w:val="24"/>
          <w:u w:val="none"/>
        </w:rPr>
        <w:t xml:space="preserve"> kể từ ngày tiếp nhận thông tin từ quý khách.</w:t>
      </w:r>
    </w:p>
    <w:p w14:paraId="2321F31C">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Trong trường hợp vụ việc có tính chất phức tạp (cần sự can thiệp hoặc xác minh lâu hơn từ bên thứ ba như ngân hàng, đơn vị chuyển phát nhanh), chúng tôi sẽ thông báo trước và gia hạn thời gian giải quyết nhưng không quá </w:t>
      </w:r>
      <w:r>
        <w:rPr>
          <w:rStyle w:val="4"/>
          <w:rFonts w:hint="default" w:ascii="Arial" w:hAnsi="Arial" w:eastAsia="Arial" w:cs="Arial"/>
          <w:b/>
          <w:bCs/>
          <w:sz w:val="24"/>
          <w:szCs w:val="24"/>
          <w:u w:val="none"/>
        </w:rPr>
        <w:t>15 ngày</w:t>
      </w:r>
      <w:r>
        <w:rPr>
          <w:rFonts w:hint="default" w:ascii="Arial" w:hAnsi="Arial" w:eastAsia="Arial" w:cs="Arial"/>
          <w:sz w:val="24"/>
          <w:szCs w:val="24"/>
          <w:u w:val="none"/>
        </w:rPr>
        <w:t>.</w:t>
      </w:r>
    </w:p>
    <w:p w14:paraId="131566A1">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4. Thẩm quyền giải quyết tranh chấp pháp lý</w:t>
      </w:r>
    </w:p>
    <w:p w14:paraId="6E0FEE84">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Mọi tranh chấp phát sinh giữa </w:t>
      </w:r>
      <w:r>
        <w:rPr>
          <w:rStyle w:val="4"/>
          <w:rFonts w:hint="default" w:ascii="Arial" w:hAnsi="Arial" w:eastAsia="Arial" w:cs="Arial"/>
          <w:b/>
          <w:bCs/>
          <w:sz w:val="24"/>
          <w:szCs w:val="24"/>
          <w:u w:val="none"/>
          <w:lang w:val="en-US"/>
        </w:rPr>
        <w:t>VN Calligraphy</w:t>
      </w:r>
      <w:r>
        <w:rPr>
          <w:rFonts w:hint="default" w:ascii="Arial" w:hAnsi="Arial" w:eastAsia="Arial" w:cs="Arial"/>
          <w:sz w:val="24"/>
          <w:szCs w:val="24"/>
          <w:u w:val="none"/>
        </w:rPr>
        <w:t xml:space="preserve"> và khách hàng trước hết sẽ được ưu tiên giải quyết thông qua thương lượng, hòa giải trên tinh thần hợp tác và tôn trọng lẫn nhau.</w:t>
      </w:r>
    </w:p>
    <w:p w14:paraId="61156E2F">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Trong trường hợp hai bên không thể tự thỏa thuận và đạt được tiếng nói chung, tranh chấp sẽ được đưa ra giải quyết tại Cơ quan Nhà nước có thẩm quyền theo quy định của pháp luật Việt Nam hiện hành để bảo vệ quyền lợi hợp pháp cho các bên.</w:t>
      </w:r>
    </w:p>
    <w:p w14:paraId="54D6A4BF">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DISPUTE AND COMPLAINT RESOLUTION POLICY</w:t>
      </w:r>
    </w:p>
    <w:p w14:paraId="7031B15F">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At </w:t>
      </w:r>
      <w:r>
        <w:rPr>
          <w:rStyle w:val="4"/>
          <w:rFonts w:hint="default" w:ascii="Arial" w:hAnsi="Arial" w:eastAsia="Arial" w:cs="Arial"/>
          <w:b/>
          <w:bCs/>
          <w:kern w:val="0"/>
          <w:sz w:val="24"/>
          <w:szCs w:val="24"/>
          <w:u w:val="none"/>
          <w:lang w:val="en-US" w:eastAsia="zh-CN" w:bidi="ar"/>
        </w:rPr>
        <w:t>VN Calligraphy</w:t>
      </w:r>
      <w:r>
        <w:rPr>
          <w:rFonts w:hint="default" w:ascii="Arial" w:hAnsi="Arial" w:eastAsia="Arial" w:cs="Arial"/>
          <w:kern w:val="0"/>
          <w:sz w:val="24"/>
          <w:szCs w:val="24"/>
          <w:u w:val="none"/>
          <w:lang w:val="en-US" w:eastAsia="zh-CN" w:bidi="ar"/>
        </w:rPr>
        <w:t>, we highly respect our customers and are fully committed to protecting your consumer rights. If you have any complaints, grievances, or feedback regarding product quality, delivery issues, or customer service, we are ready to listen and resolve them through the transparent procedure outlined below:</w:t>
      </w:r>
    </w:p>
    <w:p w14:paraId="3B7A2F76">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Official Channels for Submitting Complaints</w:t>
      </w:r>
    </w:p>
    <w:p w14:paraId="17B97364">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You can submit your complaints to us through any of the following official communication channels:</w:t>
      </w:r>
    </w:p>
    <w:p w14:paraId="5E37564B">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Customer Care Hotline</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t>0765785107</w:t>
      </w:r>
      <w:r>
        <w:rPr>
          <w:rFonts w:hint="default" w:ascii="Arial" w:hAnsi="Arial" w:eastAsia="Arial" w:cs="Arial"/>
          <w:sz w:val="24"/>
          <w:szCs w:val="24"/>
          <w:u w:val="none"/>
        </w:rPr>
        <w:t xml:space="preserve">r - Available from </w:t>
      </w:r>
      <w:r>
        <w:rPr>
          <w:rFonts w:hint="default" w:ascii="Arial" w:hAnsi="Arial" w:eastAsia="Arial" w:cs="Arial"/>
          <w:sz w:val="24"/>
          <w:szCs w:val="24"/>
          <w:u w:val="none"/>
          <w:lang w:val="en-US"/>
        </w:rPr>
        <w:t>9:00</w:t>
      </w:r>
      <w:r>
        <w:rPr>
          <w:rFonts w:hint="default" w:ascii="Arial" w:hAnsi="Arial" w:eastAsia="Arial" w:cs="Arial"/>
          <w:sz w:val="24"/>
          <w:szCs w:val="24"/>
          <w:u w:val="none"/>
        </w:rPr>
        <w:t xml:space="preserve"> AM to </w:t>
      </w:r>
      <w:r>
        <w:rPr>
          <w:rFonts w:hint="default" w:ascii="Arial" w:hAnsi="Arial" w:eastAsia="Arial" w:cs="Arial"/>
          <w:sz w:val="24"/>
          <w:szCs w:val="24"/>
          <w:u w:val="none"/>
          <w:lang w:val="en-US"/>
        </w:rPr>
        <w:t>5:00</w:t>
      </w:r>
      <w:r>
        <w:rPr>
          <w:rFonts w:hint="default" w:ascii="Arial" w:hAnsi="Arial" w:eastAsia="Arial" w:cs="Arial"/>
          <w:sz w:val="24"/>
          <w:szCs w:val="24"/>
          <w:u w:val="none"/>
        </w:rPr>
        <w:t xml:space="preserve"> PM</w:t>
      </w:r>
    </w:p>
    <w:p w14:paraId="0F131485">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Dedicated Support Email</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t>contact@vn-calligraphy.com</w:t>
      </w:r>
    </w:p>
    <w:p w14:paraId="7DDFE695">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In-Person Filing Address</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t>392 Hai Bà Trưng, phường Tân Định, Tp. Hồ Chí Minh, Vietnam.</w:t>
      </w:r>
    </w:p>
    <w:p w14:paraId="70477554">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Step-by-Step Complaint Handling Process</w:t>
      </w:r>
    </w:p>
    <w:p w14:paraId="39828629">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Step 1: Receipt of Information</w:t>
      </w:r>
      <w:r>
        <w:rPr>
          <w:rFonts w:hint="default" w:ascii="Arial" w:hAnsi="Arial" w:eastAsia="Arial" w:cs="Arial"/>
          <w:sz w:val="24"/>
          <w:szCs w:val="24"/>
          <w:u w:val="none"/>
        </w:rPr>
        <w:br w:type="textWrapping"/>
      </w:r>
      <w:r>
        <w:rPr>
          <w:rFonts w:hint="default" w:ascii="Arial" w:hAnsi="Arial" w:eastAsia="Arial" w:cs="Arial"/>
          <w:sz w:val="24"/>
          <w:szCs w:val="24"/>
          <w:u w:val="none"/>
        </w:rPr>
        <w:t xml:space="preserve">Upon receiving your grievance, our customer support team will log your details, including your full name, phone number, </w:t>
      </w:r>
      <w:r>
        <w:rPr>
          <w:rStyle w:val="4"/>
          <w:rFonts w:hint="default" w:ascii="Arial" w:hAnsi="Arial" w:eastAsia="Arial" w:cs="Arial"/>
          <w:b/>
          <w:bCs/>
          <w:sz w:val="24"/>
          <w:szCs w:val="24"/>
          <w:u w:val="none"/>
        </w:rPr>
        <w:t>Order ID</w:t>
      </w:r>
      <w:r>
        <w:rPr>
          <w:rFonts w:hint="default" w:ascii="Arial" w:hAnsi="Arial" w:eastAsia="Arial" w:cs="Arial"/>
          <w:sz w:val="24"/>
          <w:szCs w:val="24"/>
          <w:u w:val="none"/>
        </w:rPr>
        <w:t>, the core issue of your complaint, and any supporting photo/video evidence.</w:t>
      </w:r>
    </w:p>
    <w:p w14:paraId="5B953FC0">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Step 2: Verification and Analysis</w:t>
      </w:r>
      <w:r>
        <w:rPr>
          <w:rFonts w:hint="default" w:ascii="Arial" w:hAnsi="Arial" w:eastAsia="Arial" w:cs="Arial"/>
          <w:sz w:val="24"/>
          <w:szCs w:val="24"/>
          <w:u w:val="none"/>
        </w:rPr>
        <w:br w:type="textWrapping"/>
      </w:r>
      <w:r>
        <w:rPr>
          <w:rFonts w:hint="default" w:ascii="Arial" w:hAnsi="Arial" w:eastAsia="Arial" w:cs="Arial"/>
          <w:sz w:val="24"/>
          <w:szCs w:val="24"/>
          <w:u w:val="none"/>
        </w:rPr>
        <w:t xml:space="preserve">We will investigate the transaction details and cross-check records with relevant departments (such as our warehouse team or third-party courier partners) to identify the root cause within </w:t>
      </w:r>
      <w:r>
        <w:rPr>
          <w:rStyle w:val="4"/>
          <w:rFonts w:hint="default" w:ascii="Arial" w:hAnsi="Arial" w:eastAsia="Arial" w:cs="Arial"/>
          <w:b/>
          <w:bCs/>
          <w:sz w:val="24"/>
          <w:szCs w:val="24"/>
          <w:u w:val="none"/>
        </w:rPr>
        <w:t>1 to 2 business days</w:t>
      </w:r>
      <w:r>
        <w:rPr>
          <w:rFonts w:hint="default" w:ascii="Arial" w:hAnsi="Arial" w:eastAsia="Arial" w:cs="Arial"/>
          <w:sz w:val="24"/>
          <w:szCs w:val="24"/>
          <w:u w:val="none"/>
        </w:rPr>
        <w:t>.</w:t>
      </w:r>
    </w:p>
    <w:p w14:paraId="6FDDFB6D">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Step 3: Proposing Solutions</w:t>
      </w:r>
      <w:r>
        <w:rPr>
          <w:rFonts w:hint="default" w:ascii="Arial" w:hAnsi="Arial" w:eastAsia="Arial" w:cs="Arial"/>
          <w:sz w:val="24"/>
          <w:szCs w:val="24"/>
          <w:u w:val="none"/>
        </w:rPr>
        <w:br w:type="textWrapping"/>
      </w:r>
      <w:r>
        <w:rPr>
          <w:rFonts w:hint="default" w:ascii="Arial" w:hAnsi="Arial" w:eastAsia="Arial" w:cs="Arial"/>
          <w:sz w:val="24"/>
          <w:szCs w:val="24"/>
          <w:u w:val="none"/>
        </w:rPr>
        <w:t>We will directly contact you via phone or email to deliver our verification findings and propose a fair solution (such as a product replacement, a voucher, a partial/full refund, or damage compensation depending on the fault level).</w:t>
      </w:r>
    </w:p>
    <w:p w14:paraId="51619974">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4"/>
          <w:rFonts w:hint="default" w:ascii="Arial" w:hAnsi="Arial" w:eastAsia="Arial" w:cs="Arial"/>
          <w:b/>
          <w:bCs/>
          <w:sz w:val="24"/>
          <w:szCs w:val="24"/>
          <w:u w:val="none"/>
        </w:rPr>
        <w:t>Step 4: Case Closure</w:t>
      </w:r>
      <w:r>
        <w:rPr>
          <w:rFonts w:hint="default" w:ascii="Arial" w:hAnsi="Arial" w:eastAsia="Arial" w:cs="Arial"/>
          <w:sz w:val="24"/>
          <w:szCs w:val="24"/>
          <w:u w:val="none"/>
        </w:rPr>
        <w:br w:type="textWrapping"/>
      </w:r>
      <w:r>
        <w:rPr>
          <w:rFonts w:hint="default" w:ascii="Arial" w:hAnsi="Arial" w:eastAsia="Arial" w:cs="Arial"/>
          <w:sz w:val="24"/>
          <w:szCs w:val="24"/>
          <w:u w:val="none"/>
        </w:rPr>
        <w:t>Once we reach a mutual agreement and successfully execute the corrective actions, the complaint file will be officially closed.</w:t>
      </w:r>
    </w:p>
    <w:p w14:paraId="2A5B455B">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Resolution Timeline</w:t>
      </w:r>
    </w:p>
    <w:p w14:paraId="2A32D71B">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The maximum time required to completely resolve a standard complaint will not exceed </w:t>
      </w:r>
      <w:r>
        <w:rPr>
          <w:rStyle w:val="4"/>
          <w:rFonts w:hint="default" w:ascii="Arial" w:hAnsi="Arial" w:eastAsia="Arial" w:cs="Arial"/>
          <w:b/>
          <w:bCs/>
          <w:sz w:val="24"/>
          <w:szCs w:val="24"/>
          <w:u w:val="none"/>
        </w:rPr>
        <w:t>7 business days</w:t>
      </w:r>
      <w:r>
        <w:rPr>
          <w:rFonts w:hint="default" w:ascii="Arial" w:hAnsi="Arial" w:eastAsia="Arial" w:cs="Arial"/>
          <w:sz w:val="24"/>
          <w:szCs w:val="24"/>
          <w:u w:val="none"/>
        </w:rPr>
        <w:t xml:space="preserve"> from the date we receive your initial submission.</w:t>
      </w:r>
    </w:p>
    <w:p w14:paraId="0B585B34">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For highly complex cases (requiring extended verification or coordination with third parties like banks or international shipping partners), we will notify you in advance to extend the resolution timeline. However, the total extension will not exceed </w:t>
      </w:r>
      <w:r>
        <w:rPr>
          <w:rStyle w:val="4"/>
          <w:rFonts w:hint="default" w:ascii="Arial" w:hAnsi="Arial" w:eastAsia="Arial" w:cs="Arial"/>
          <w:b/>
          <w:bCs/>
          <w:sz w:val="24"/>
          <w:szCs w:val="24"/>
          <w:u w:val="none"/>
        </w:rPr>
        <w:t>15 business days</w:t>
      </w:r>
      <w:r>
        <w:rPr>
          <w:rFonts w:hint="default" w:ascii="Arial" w:hAnsi="Arial" w:eastAsia="Arial" w:cs="Arial"/>
          <w:sz w:val="24"/>
          <w:szCs w:val="24"/>
          <w:u w:val="none"/>
        </w:rPr>
        <w:t>.</w:t>
      </w:r>
    </w:p>
    <w:p w14:paraId="57DE26D3">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4. Legal Jurisdiction and Disputes</w:t>
      </w:r>
    </w:p>
    <w:p w14:paraId="51A82B57">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Any dispute arising between  </w:t>
      </w:r>
      <w:r>
        <w:rPr>
          <w:rStyle w:val="4"/>
          <w:rFonts w:hint="default" w:ascii="Arial" w:hAnsi="Arial" w:eastAsia="Arial" w:cs="Arial"/>
          <w:b/>
          <w:bCs/>
          <w:sz w:val="24"/>
          <w:szCs w:val="24"/>
          <w:u w:val="none"/>
          <w:lang w:val="en-US"/>
        </w:rPr>
        <w:t>VN Calligraphy</w:t>
      </w:r>
      <w:r>
        <w:rPr>
          <w:rFonts w:hint="default" w:ascii="Arial" w:hAnsi="Arial" w:eastAsia="Arial" w:cs="Arial"/>
          <w:sz w:val="24"/>
          <w:szCs w:val="24"/>
          <w:u w:val="none"/>
        </w:rPr>
        <w:t xml:space="preserve"> and a customer will first and foremost be prioritized for resolution through negotiation, mediation, and mutual respect.</w:t>
      </w:r>
    </w:p>
    <w:p w14:paraId="0EE78C59">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If both parties fail to reach an amicable settlement through negotiation, the dispute shall be escalated to the competent State Authority or Court of Law in Vietnam for a final legal ruling in accordance with current Vietnamese legislation.</w:t>
      </w:r>
      <w:bookmarkStart w:id="0" w:name="_GoBack"/>
      <w:bookmarkEnd w:id="0"/>
    </w:p>
    <w:p w14:paraId="737521D1"/>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65D7B"/>
    <w:multiLevelType w:val="multilevel"/>
    <w:tmpl w:val="BD465D7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E1B5A412"/>
    <w:multiLevelType w:val="multilevel"/>
    <w:tmpl w:val="E1B5A41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F703B74D"/>
    <w:multiLevelType w:val="multilevel"/>
    <w:tmpl w:val="F703B74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0135A91A"/>
    <w:multiLevelType w:val="multilevel"/>
    <w:tmpl w:val="0135A91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11F0D6EB"/>
    <w:multiLevelType w:val="multilevel"/>
    <w:tmpl w:val="11F0D6E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4EA11743"/>
    <w:multiLevelType w:val="multilevel"/>
    <w:tmpl w:val="4EA1174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538C9164"/>
    <w:multiLevelType w:val="multilevel"/>
    <w:tmpl w:val="538C916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5F1BC5AE"/>
    <w:multiLevelType w:val="multilevel"/>
    <w:tmpl w:val="5F1BC5A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7"/>
  </w:num>
  <w:num w:numId="3">
    <w:abstractNumId w:val="4"/>
  </w:num>
  <w:num w:numId="4">
    <w:abstractNumId w:val="6"/>
  </w:num>
  <w:num w:numId="5">
    <w:abstractNumId w:val="1"/>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026402"/>
    <w:rsid w:val="047A18E2"/>
    <w:rsid w:val="173C243B"/>
    <w:rsid w:val="1FAB257F"/>
    <w:rsid w:val="30F17A8E"/>
    <w:rsid w:val="42026402"/>
    <w:rsid w:val="4A2D2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2026-08-19T14:03:00Z</dcterms:created>
  <dc:creator>dcuon</dc:creator>
  <cp:lastModifiedBy>dcuon</cp:lastModifiedBy>
  <dcterms:modified xsi:type="dcterms:W3CDTF">2026-08-20T10:17:56Z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94149C538D6D4CF89DA7D78E74E50219_13</vt:lpwstr>
  </property>
</Properties>
</file>