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9BDD2F">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CHÍNH SÁCH GIÁ CẢ VÀ NIÊM YẾT GIÁ</w:t>
      </w:r>
    </w:p>
    <w:p w14:paraId="0CC9B73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Tại </w:t>
      </w:r>
      <w:r>
        <w:rPr>
          <w:rStyle w:val="6"/>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chúng tôi cam kết mang đến sự minh bạch, trung thực và nhất quán trong việc niêm yết giá cả sản phẩm/dịch vụ đến tay khách hàng. Dưới đây là thông tin chi tiết về chính sách giá áp dụng trên website:</w:t>
      </w:r>
    </w:p>
    <w:p w14:paraId="4B2477F6">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Đồng tiền niêm yết và Thuế</w:t>
      </w:r>
    </w:p>
    <w:p w14:paraId="3432B6B3">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Đồng tiền hiển thị</w:t>
      </w:r>
      <w:r>
        <w:rPr>
          <w:rFonts w:hint="default" w:ascii="Arial" w:hAnsi="Arial" w:eastAsia="Arial" w:cs="Arial"/>
          <w:sz w:val="24"/>
          <w:szCs w:val="24"/>
          <w:u w:val="none"/>
        </w:rPr>
        <w:t xml:space="preserve">: Toàn bộ giá sản phẩm/dịch vụ trên website được niêm yết chính thức bằng đơn vị </w:t>
      </w:r>
      <w:r>
        <w:rPr>
          <w:rStyle w:val="6"/>
          <w:rFonts w:hint="default" w:ascii="Arial" w:hAnsi="Arial" w:eastAsia="Arial" w:cs="Arial"/>
          <w:b/>
          <w:bCs/>
          <w:sz w:val="24"/>
          <w:szCs w:val="24"/>
          <w:u w:val="none"/>
        </w:rPr>
        <w:t>Việt Nam Đồng (VNĐ)</w:t>
      </w:r>
      <w:r>
        <w:rPr>
          <w:rFonts w:hint="default" w:ascii="Arial" w:hAnsi="Arial" w:eastAsia="Arial" w:cs="Arial"/>
          <w:sz w:val="24"/>
          <w:szCs w:val="24"/>
          <w:u w:val="none"/>
        </w:rPr>
        <w:t>.</w:t>
      </w:r>
    </w:p>
    <w:p w14:paraId="3A32CD18">
      <w:pPr>
        <w:keepNext w:val="0"/>
        <w:keepLines w:val="0"/>
        <w:widowControl/>
        <w:numPr>
          <w:ilvl w:val="0"/>
          <w:numId w:val="1"/>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Nghĩa vụ Thuế</w:t>
      </w:r>
      <w:r>
        <w:rPr>
          <w:rFonts w:hint="default" w:ascii="Arial" w:hAnsi="Arial" w:eastAsia="Arial" w:cs="Arial"/>
          <w:sz w:val="24"/>
          <w:szCs w:val="24"/>
          <w:u w:val="none"/>
        </w:rPr>
        <w:t xml:space="preserve">: Đối với cá nhân kinh doanh chưa thuộc đối tượng chịu thuế giá trị gia tăng (GTGT) hoặc giá đã bao gồm các chi phí thuế phát sinh (nếu có), giá hiển thị trên website là </w:t>
      </w:r>
      <w:r>
        <w:rPr>
          <w:rStyle w:val="6"/>
          <w:rFonts w:hint="default" w:ascii="Arial" w:hAnsi="Arial" w:eastAsia="Arial" w:cs="Arial"/>
          <w:b/>
          <w:bCs/>
          <w:sz w:val="24"/>
          <w:szCs w:val="24"/>
          <w:u w:val="none"/>
        </w:rPr>
        <w:t>giá cuối cùng</w:t>
      </w:r>
      <w:r>
        <w:rPr>
          <w:rFonts w:hint="default" w:ascii="Arial" w:hAnsi="Arial" w:eastAsia="Arial" w:cs="Arial"/>
          <w:sz w:val="24"/>
          <w:szCs w:val="24"/>
          <w:u w:val="none"/>
        </w:rPr>
        <w:t xml:space="preserve"> mà khách hàng phải trả cho bản thân sản phẩm đó. Chúng tôi cam kết không thu thêm bất kỳ khoản phí ẩn nào khác ngoài các chi phí được thông báo rõ ràng khi thanh toán.</w:t>
      </w:r>
    </w:p>
    <w:p w14:paraId="0496AD22">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Thành phần cấu thành giá thanh toán</w:t>
      </w:r>
    </w:p>
    <w:p w14:paraId="40FEDA55">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Tổng số tiền khách hàng phải thanh toán khi mua sắm tại website bao gồm:</w:t>
      </w:r>
      <w:r>
        <w:rPr>
          <w:rFonts w:hint="default" w:ascii="Arial" w:hAnsi="Arial" w:eastAsia="Arial" w:cs="Arial"/>
          <w:kern w:val="0"/>
          <w:sz w:val="24"/>
          <w:szCs w:val="24"/>
          <w:u w:val="none"/>
          <w:lang w:val="en-US" w:eastAsia="zh-CN" w:bidi="ar"/>
        </w:rPr>
        <w:br w:type="textWrapping"/>
      </w:r>
      <w:r>
        <w:rPr>
          <w:rStyle w:val="5"/>
          <w:rFonts w:ascii="monospace" w:hAnsi="monospace" w:eastAsia="monospace" w:cs="monospace"/>
          <w:kern w:val="0"/>
          <w:sz w:val="21"/>
          <w:szCs w:val="21"/>
          <w:u w:val="none"/>
          <w:lang w:val="en-US" w:eastAsia="zh-CN" w:bidi="ar"/>
        </w:rPr>
        <w:t>Tổng giá trị đơn hàng = Giá niêm yết sản phẩm + Phí vận chuyển (nếu có)</w:t>
      </w:r>
    </w:p>
    <w:p w14:paraId="036CF5E0">
      <w:pPr>
        <w:keepNext w:val="0"/>
        <w:keepLines w:val="0"/>
        <w:widowControl/>
        <w:numPr>
          <w:ilvl w:val="0"/>
          <w:numId w:val="2"/>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Phí vận chuyển</w:t>
      </w:r>
      <w:r>
        <w:rPr>
          <w:rFonts w:hint="default" w:ascii="Arial" w:hAnsi="Arial" w:eastAsia="Arial" w:cs="Arial"/>
          <w:sz w:val="24"/>
          <w:szCs w:val="24"/>
          <w:u w:val="none"/>
        </w:rPr>
        <w:t xml:space="preserve">: Sẽ được hiển thị minh bạch tại trang thanh toán sau khi khách hàng điền địa chỉ giao hàng, hoặc được thông báo trước khi xác nhận đơn hàng theo đúng </w:t>
      </w:r>
      <w:r>
        <w:rPr>
          <w:rStyle w:val="4"/>
          <w:rFonts w:hint="default" w:ascii="Arial" w:hAnsi="Arial" w:eastAsia="Arial" w:cs="Arial"/>
          <w:sz w:val="24"/>
          <w:szCs w:val="24"/>
          <w:u w:val="none"/>
        </w:rPr>
        <w:t>Chính sách giao hàng và vận chuyển</w:t>
      </w:r>
      <w:r>
        <w:rPr>
          <w:rFonts w:hint="default" w:ascii="Arial" w:hAnsi="Arial" w:eastAsia="Arial" w:cs="Arial"/>
          <w:sz w:val="24"/>
          <w:szCs w:val="24"/>
          <w:u w:val="none"/>
        </w:rPr>
        <w:t>.</w:t>
      </w:r>
    </w:p>
    <w:p w14:paraId="36C21632">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Thay đổi giá và Chương trình khuyến mại</w:t>
      </w:r>
    </w:p>
    <w:p w14:paraId="4951EFCB">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Cập nhật giá</w:t>
      </w:r>
      <w:r>
        <w:rPr>
          <w:rFonts w:hint="default" w:ascii="Arial" w:hAnsi="Arial" w:eastAsia="Arial" w:cs="Arial"/>
          <w:sz w:val="24"/>
          <w:szCs w:val="24"/>
          <w:u w:val="none"/>
        </w:rPr>
        <w:t>: Giá của sản phẩm có thể thay đổi theo từng thời điểm tùy thuộc vào biến động thị trường hoặc nhà cung ứng. Mọi sự thay đổi về giá sẽ được cập nhật ngay lập tức trên website. Giá áp dụng cho đơn hàng của quý khách là giá hiển thị tại thời điểm quý khách hoàn tất thao tác đặt hàng trực tuyến.</w:t>
      </w:r>
    </w:p>
    <w:p w14:paraId="3185D147">
      <w:pPr>
        <w:keepNext w:val="0"/>
        <w:keepLines w:val="0"/>
        <w:widowControl/>
        <w:numPr>
          <w:ilvl w:val="0"/>
          <w:numId w:val="3"/>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Giá khuyến mại</w:t>
      </w:r>
      <w:r>
        <w:rPr>
          <w:rFonts w:hint="default" w:ascii="Arial" w:hAnsi="Arial" w:eastAsia="Arial" w:cs="Arial"/>
          <w:sz w:val="24"/>
          <w:szCs w:val="24"/>
          <w:u w:val="none"/>
        </w:rPr>
        <w:t>: Các sản phẩm nằm trong chương trình giảm giá, khuyến mại sẽ được hiển thị rõ ràng mức giá gốc (bị gạch đi) và mức giá ưu đãi thực tế kèm thời gian áp dụng (nếu có).</w:t>
      </w:r>
    </w:p>
    <w:p w14:paraId="21453260">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Xử lý sự cố sai sót về giá</w:t>
      </w:r>
    </w:p>
    <w:p w14:paraId="4D673CE7">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Trong trường hợp hy hữu xảy ra lỗi kỹ thuật hệ thống khiến giá của sản phẩm hiển thị sai lệch nghiêm trọng so với giá trị thực tế (ví dụ: sản phẩm trị giá 1.000.000 VNĐ hiển thị lỗi thành 1.000 VNĐ hay sản phẩm có giá vận chuyển mà bị lỗi thành 0 VNĐ):</w:t>
      </w:r>
    </w:p>
    <w:p w14:paraId="365FE327">
      <w:pPr>
        <w:keepNext w:val="0"/>
        <w:keepLines w:val="0"/>
        <w:widowControl/>
        <w:numPr>
          <w:ilvl w:val="0"/>
          <w:numId w:val="4"/>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Chúng tôi có quyền từ chối xử lý đơn hàng bị lỗi giá đó.</w:t>
      </w:r>
    </w:p>
    <w:p w14:paraId="7F93B18F">
      <w:pPr>
        <w:keepNext w:val="0"/>
        <w:keepLines w:val="0"/>
        <w:widowControl/>
        <w:numPr>
          <w:ilvl w:val="0"/>
          <w:numId w:val="4"/>
        </w:numPr>
        <w:suppressLineNumbers w:val="0"/>
        <w:pBdr>
          <w:bottom w:val="none" w:color="0A0A0A" w:sz="0" w:space="0"/>
        </w:pBdr>
        <w:spacing w:before="0" w:beforeAutospacing="0" w:after="180" w:afterAutospacing="0"/>
        <w:ind w:left="0" w:right="0" w:hanging="360"/>
      </w:pPr>
      <w:r>
        <w:rPr>
          <w:rFonts w:hint="default" w:ascii="Arial" w:hAnsi="Arial" w:eastAsia="Arial" w:cs="Arial"/>
          <w:sz w:val="24"/>
          <w:szCs w:val="24"/>
          <w:u w:val="none"/>
        </w:rPr>
        <w:t>Bộ phận chăm sóc khách hàng sẽ chủ động liên hệ với quý khách trong vòng 24 giờ để thông báo lỗi, xin lỗi và hỗ trợ quý khách hủy đơn hàng (hoặc hướng dẫn đặt lại với mức giá đúng) và hoàn trả 100% số tiền nếu quý khách đã thanh toán trước.</w:t>
      </w:r>
    </w:p>
    <w:p w14:paraId="401854D8">
      <w:pPr>
        <w:keepNext w:val="0"/>
        <w:keepLines w:val="0"/>
        <w:widowControl/>
        <w:numPr>
          <w:numId w:val="0"/>
        </w:numPr>
        <w:suppressLineNumbers w:val="0"/>
        <w:pBdr>
          <w:bottom w:val="none" w:color="0A0A0A" w:sz="0" w:space="0"/>
        </w:pBdr>
        <w:tabs>
          <w:tab w:val="left" w:pos="720"/>
        </w:tabs>
        <w:spacing w:before="0" w:beforeAutospacing="0" w:after="180" w:afterAutospacing="0"/>
        <w:ind w:right="0" w:rightChars="0"/>
        <w:rPr>
          <w:rFonts w:hint="default" w:ascii="Arial" w:hAnsi="Arial" w:eastAsia="Arial" w:cs="Arial"/>
          <w:sz w:val="24"/>
          <w:szCs w:val="24"/>
          <w:u w:val="none"/>
        </w:rPr>
      </w:pPr>
    </w:p>
    <w:p w14:paraId="346FBDE0">
      <w:pPr>
        <w:keepNext w:val="0"/>
        <w:keepLines w:val="0"/>
        <w:widowControl/>
        <w:suppressLineNumbers w:val="0"/>
        <w:pBdr>
          <w:bottom w:val="none" w:color="0A0A0A" w:sz="0" w:space="0"/>
        </w:pBdr>
        <w:spacing w:before="360" w:beforeAutospacing="0" w:after="180" w:afterAutospacing="0"/>
        <w:ind w:left="0" w:right="0"/>
        <w:jc w:val="left"/>
        <w:rPr>
          <w:rFonts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PRICING AND PRICE LISTING POLICY</w:t>
      </w:r>
    </w:p>
    <w:p w14:paraId="2CF4722C">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 xml:space="preserve">At </w:t>
      </w:r>
      <w:r>
        <w:rPr>
          <w:rStyle w:val="6"/>
          <w:rFonts w:hint="default" w:ascii="Arial" w:hAnsi="Arial" w:eastAsia="Arial" w:cs="Arial"/>
          <w:b/>
          <w:bCs/>
          <w:kern w:val="0"/>
          <w:sz w:val="24"/>
          <w:szCs w:val="24"/>
          <w:u w:val="none"/>
          <w:lang w:val="en-US" w:eastAsia="zh-CN" w:bidi="ar"/>
        </w:rPr>
        <w:t>VN Calligraphy</w:t>
      </w:r>
      <w:r>
        <w:rPr>
          <w:rFonts w:hint="default" w:ascii="Arial" w:hAnsi="Arial" w:eastAsia="Arial" w:cs="Arial"/>
          <w:kern w:val="0"/>
          <w:sz w:val="24"/>
          <w:szCs w:val="24"/>
          <w:u w:val="none"/>
          <w:lang w:val="en-US" w:eastAsia="zh-CN" w:bidi="ar"/>
        </w:rPr>
        <w:t>, we are fully committed to ensuring maximum transparency, honesty, and consistency in listing all product and service prices for our customers. Please find the detailed terms regarding our pricing structure below:</w:t>
      </w:r>
    </w:p>
    <w:p w14:paraId="1C7F2E54">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1. Currency and Taxation</w:t>
      </w:r>
    </w:p>
    <w:p w14:paraId="06047BB7">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Listed Currency</w:t>
      </w:r>
      <w:r>
        <w:rPr>
          <w:rFonts w:hint="default" w:ascii="Arial" w:hAnsi="Arial" w:eastAsia="Arial" w:cs="Arial"/>
          <w:sz w:val="24"/>
          <w:szCs w:val="24"/>
          <w:u w:val="none"/>
        </w:rPr>
        <w:t xml:space="preserve">: All product and service prices displayed on this website are officially listed in </w:t>
      </w:r>
      <w:r>
        <w:rPr>
          <w:rStyle w:val="6"/>
          <w:rFonts w:hint="default" w:ascii="Arial" w:hAnsi="Arial" w:eastAsia="Arial" w:cs="Arial"/>
          <w:b/>
          <w:bCs/>
          <w:sz w:val="24"/>
          <w:szCs w:val="24"/>
          <w:u w:val="none"/>
        </w:rPr>
        <w:t>Vietnamese Dong (VND)</w:t>
      </w:r>
      <w:r>
        <w:rPr>
          <w:rFonts w:hint="default" w:ascii="Arial" w:hAnsi="Arial" w:eastAsia="Arial" w:cs="Arial"/>
          <w:sz w:val="24"/>
          <w:szCs w:val="24"/>
          <w:u w:val="none"/>
        </w:rPr>
        <w:t>.</w:t>
      </w:r>
    </w:p>
    <w:p w14:paraId="74116644">
      <w:pPr>
        <w:keepNext w:val="0"/>
        <w:keepLines w:val="0"/>
        <w:widowControl/>
        <w:numPr>
          <w:ilvl w:val="0"/>
          <w:numId w:val="5"/>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Tax Obligations</w:t>
      </w:r>
      <w:r>
        <w:rPr>
          <w:rFonts w:hint="default" w:ascii="Arial" w:hAnsi="Arial" w:eastAsia="Arial" w:cs="Arial"/>
          <w:sz w:val="24"/>
          <w:szCs w:val="24"/>
          <w:u w:val="none"/>
        </w:rPr>
        <w:t xml:space="preserve">: For individual business operations that are not subject to value-added tax (VAT) or where the price already incorporates all applicable taxes and duties, the displayed price is the </w:t>
      </w:r>
      <w:r>
        <w:rPr>
          <w:rStyle w:val="6"/>
          <w:rFonts w:hint="default" w:ascii="Arial" w:hAnsi="Arial" w:eastAsia="Arial" w:cs="Arial"/>
          <w:b/>
          <w:bCs/>
          <w:sz w:val="24"/>
          <w:szCs w:val="24"/>
          <w:u w:val="none"/>
        </w:rPr>
        <w:t>final price</w:t>
      </w:r>
      <w:r>
        <w:rPr>
          <w:rFonts w:hint="default" w:ascii="Arial" w:hAnsi="Arial" w:eastAsia="Arial" w:cs="Arial"/>
          <w:sz w:val="24"/>
          <w:szCs w:val="24"/>
          <w:u w:val="none"/>
        </w:rPr>
        <w:t xml:space="preserve"> you will pay for the product itself. We strictly guarantee that there are no hidden fees or surprise charges added at checkout.</w:t>
      </w:r>
    </w:p>
    <w:p w14:paraId="6CC717C8">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2. Total Checkout Price Formula</w:t>
      </w:r>
    </w:p>
    <w:p w14:paraId="4336B2B0">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The final total amount you are required to pay for any online purchase is calculated using the following clear formula:</w:t>
      </w:r>
      <w:r>
        <w:rPr>
          <w:rFonts w:hint="default" w:ascii="Arial" w:hAnsi="Arial" w:eastAsia="Arial" w:cs="Arial"/>
          <w:kern w:val="0"/>
          <w:sz w:val="24"/>
          <w:szCs w:val="24"/>
          <w:u w:val="none"/>
          <w:lang w:val="en-US" w:eastAsia="zh-CN" w:bidi="ar"/>
        </w:rPr>
        <w:br w:type="textWrapping"/>
      </w:r>
      <w:r>
        <w:rPr>
          <w:rStyle w:val="5"/>
          <w:rFonts w:ascii="monospace" w:hAnsi="monospace" w:eastAsia="monospace" w:cs="monospace"/>
          <w:kern w:val="0"/>
          <w:sz w:val="21"/>
          <w:szCs w:val="21"/>
          <w:u w:val="none"/>
          <w:lang w:val="en-US" w:eastAsia="zh-CN" w:bidi="ar"/>
        </w:rPr>
        <w:t>Total Checkout Price = Listed Product Price + Shipping Fee (if applicable)</w:t>
      </w:r>
    </w:p>
    <w:p w14:paraId="4FB6E769">
      <w:pPr>
        <w:keepNext w:val="0"/>
        <w:keepLines w:val="0"/>
        <w:widowControl/>
        <w:numPr>
          <w:ilvl w:val="0"/>
          <w:numId w:val="6"/>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Shipping Fee</w:t>
      </w:r>
      <w:r>
        <w:rPr>
          <w:rFonts w:hint="default" w:ascii="Arial" w:hAnsi="Arial" w:eastAsia="Arial" w:cs="Arial"/>
          <w:sz w:val="24"/>
          <w:szCs w:val="24"/>
          <w:u w:val="none"/>
        </w:rPr>
        <w:t xml:space="preserve">: The shipping cost will be dynamically and transparently displayed on the checkout page after you fill in your delivery address, or it will be communicated to you prior to order confirmation in strict accordance with our </w:t>
      </w:r>
      <w:r>
        <w:rPr>
          <w:rStyle w:val="4"/>
          <w:rFonts w:hint="default" w:ascii="Arial" w:hAnsi="Arial" w:eastAsia="Arial" w:cs="Arial"/>
          <w:sz w:val="24"/>
          <w:szCs w:val="24"/>
          <w:u w:val="none"/>
        </w:rPr>
        <w:t>Shipping and Delivery Policy</w:t>
      </w:r>
      <w:r>
        <w:rPr>
          <w:rFonts w:hint="default" w:ascii="Arial" w:hAnsi="Arial" w:eastAsia="Arial" w:cs="Arial"/>
          <w:sz w:val="24"/>
          <w:szCs w:val="24"/>
          <w:u w:val="none"/>
        </w:rPr>
        <w:t>.</w:t>
      </w:r>
    </w:p>
    <w:p w14:paraId="3C9D2CC1">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3. Price Modifications and Promotional Campaigns</w:t>
      </w:r>
    </w:p>
    <w:p w14:paraId="141334FB">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Price Updates</w:t>
      </w:r>
      <w:r>
        <w:rPr>
          <w:rFonts w:hint="default" w:ascii="Arial" w:hAnsi="Arial" w:eastAsia="Arial" w:cs="Arial"/>
          <w:sz w:val="24"/>
          <w:szCs w:val="24"/>
          <w:u w:val="none"/>
        </w:rPr>
        <w:t>: Product prices are subject to change over time based on market fluctuations or supply updates. Any adjustments will take effect immediately on the website. The applicable price for your order is the exact price displayed at the moment you complete your checkout process online.</w:t>
      </w:r>
    </w:p>
    <w:p w14:paraId="4156B2A9">
      <w:pPr>
        <w:keepNext w:val="0"/>
        <w:keepLines w:val="0"/>
        <w:widowControl/>
        <w:numPr>
          <w:ilvl w:val="0"/>
          <w:numId w:val="7"/>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Style w:val="6"/>
          <w:rFonts w:hint="default" w:ascii="Arial" w:hAnsi="Arial" w:eastAsia="Arial" w:cs="Arial"/>
          <w:b/>
          <w:bCs/>
          <w:sz w:val="24"/>
          <w:szCs w:val="24"/>
          <w:u w:val="none"/>
        </w:rPr>
        <w:t>Promotional Pricing</w:t>
      </w:r>
      <w:r>
        <w:rPr>
          <w:rFonts w:hint="default" w:ascii="Arial" w:hAnsi="Arial" w:eastAsia="Arial" w:cs="Arial"/>
          <w:sz w:val="24"/>
          <w:szCs w:val="24"/>
          <w:u w:val="none"/>
        </w:rPr>
        <w:t>: Items included in sales or promotional campaigns will clearly display the original price (strikethrough text) alongside the current discounted price, including any specific validity periods (if applicable).</w:t>
      </w:r>
    </w:p>
    <w:p w14:paraId="3C0DF1AD">
      <w:pPr>
        <w:keepNext w:val="0"/>
        <w:keepLines w:val="0"/>
        <w:widowControl/>
        <w:suppressLineNumbers w:val="0"/>
        <w:pBdr>
          <w:bottom w:val="none" w:color="0A0A0A" w:sz="0" w:space="0"/>
        </w:pBdr>
        <w:spacing w:before="360" w:beforeAutospacing="0" w:after="180" w:afterAutospacing="0"/>
        <w:ind w:left="0" w:right="0"/>
        <w:jc w:val="left"/>
        <w:rPr>
          <w:rFonts w:hint="default" w:ascii="Arial" w:hAnsi="Arial" w:eastAsia="Arial" w:cs="Arial"/>
          <w:b/>
          <w:bCs/>
          <w:sz w:val="30"/>
          <w:szCs w:val="30"/>
          <w:u w:val="none"/>
        </w:rPr>
      </w:pPr>
      <w:r>
        <w:rPr>
          <w:rFonts w:hint="default" w:ascii="Arial" w:hAnsi="Arial" w:eastAsia="Arial" w:cs="Arial"/>
          <w:b/>
          <w:bCs/>
          <w:kern w:val="0"/>
          <w:sz w:val="30"/>
          <w:szCs w:val="30"/>
          <w:u w:val="none"/>
          <w:lang w:val="en-US" w:eastAsia="zh-CN" w:bidi="ar"/>
        </w:rPr>
        <w:t>4. Pricing Error Resolution</w:t>
      </w:r>
    </w:p>
    <w:p w14:paraId="183C6EE6">
      <w:pPr>
        <w:keepNext w:val="0"/>
        <w:keepLines w:val="0"/>
        <w:widowControl/>
        <w:suppressLineNumbers w:val="0"/>
        <w:pBdr>
          <w:bottom w:val="none" w:color="0A0A0A"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In rare instances of system technical glitches where a product's price is displayed with a severe error (e.g., a product worth 1,000,000 VND is glitched and displayed as 1,000 VND or shipping fee displayed as 0 VND):</w:t>
      </w:r>
      <w:bookmarkStart w:id="0" w:name="_GoBack"/>
      <w:bookmarkEnd w:id="0"/>
    </w:p>
    <w:p w14:paraId="6986D459">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We reserve the right to decline or cancel the affected order.</w:t>
      </w:r>
    </w:p>
    <w:p w14:paraId="588D52E1">
      <w:pPr>
        <w:keepNext w:val="0"/>
        <w:keepLines w:val="0"/>
        <w:widowControl/>
        <w:numPr>
          <w:ilvl w:val="0"/>
          <w:numId w:val="8"/>
        </w:numPr>
        <w:suppressLineNumbers w:val="0"/>
        <w:pBdr>
          <w:bottom w:val="none" w:color="0A0A0A" w:sz="0" w:space="0"/>
        </w:pBdr>
        <w:spacing w:before="0" w:beforeAutospacing="0" w:after="180" w:afterAutospacing="0"/>
        <w:ind w:left="0" w:right="0" w:hanging="360"/>
        <w:rPr>
          <w:rFonts w:hint="default" w:ascii="Arial" w:hAnsi="Arial" w:eastAsia="Arial" w:cs="Arial"/>
          <w:sz w:val="24"/>
          <w:szCs w:val="24"/>
          <w:u w:val="none"/>
        </w:rPr>
      </w:pPr>
      <w:r>
        <w:rPr>
          <w:rFonts w:hint="default" w:ascii="Arial" w:hAnsi="Arial" w:eastAsia="Arial" w:cs="Arial"/>
          <w:sz w:val="24"/>
          <w:szCs w:val="24"/>
          <w:u w:val="none"/>
        </w:rPr>
        <w:t>Our customer support team will actively contact you within 24 hours to explain the error, apologize for the inconvenience, and assist you in canceling the order (or help re-order at the correct price) with a 100% immediate refund if any prepayment was already captured.</w:t>
      </w:r>
    </w:p>
    <w:p w14:paraId="17AF25AF">
      <w:pPr>
        <w:keepNext w:val="0"/>
        <w:keepLines w:val="0"/>
        <w:widowControl/>
        <w:numPr>
          <w:numId w:val="0"/>
        </w:numPr>
        <w:suppressLineNumbers w:val="0"/>
        <w:pBdr>
          <w:bottom w:val="none" w:color="0A0A0A" w:sz="0" w:space="0"/>
        </w:pBdr>
        <w:tabs>
          <w:tab w:val="left" w:pos="720"/>
        </w:tabs>
        <w:spacing w:before="0" w:beforeAutospacing="0" w:after="180" w:afterAutospacing="0"/>
        <w:ind w:right="0" w:rightChars="0"/>
        <w:rPr>
          <w:rFonts w:hint="default" w:ascii="Arial" w:hAnsi="Arial" w:eastAsia="Arial" w:cs="Arial"/>
          <w:sz w:val="24"/>
          <w:szCs w:val="24"/>
          <w:u w:val="none"/>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F785E5"/>
    <w:multiLevelType w:val="multilevel"/>
    <w:tmpl w:val="81F785E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A053971F"/>
    <w:multiLevelType w:val="multilevel"/>
    <w:tmpl w:val="A053971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4E47BE1"/>
    <w:multiLevelType w:val="multilevel"/>
    <w:tmpl w:val="B4E47B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DA5505E1"/>
    <w:multiLevelType w:val="multilevel"/>
    <w:tmpl w:val="DA5505E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0DE35881"/>
    <w:multiLevelType w:val="multilevel"/>
    <w:tmpl w:val="0DE35881"/>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18DB1EA9"/>
    <w:multiLevelType w:val="multilevel"/>
    <w:tmpl w:val="18DB1EA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25BE2CAB"/>
    <w:multiLevelType w:val="multilevel"/>
    <w:tmpl w:val="25BE2CA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6E85F2DA"/>
    <w:multiLevelType w:val="multilevel"/>
    <w:tmpl w:val="6E85F2D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6"/>
  </w:num>
  <w:num w:numId="2">
    <w:abstractNumId w:val="1"/>
  </w:num>
  <w:num w:numId="3">
    <w:abstractNumId w:val="7"/>
  </w:num>
  <w:num w:numId="4">
    <w:abstractNumId w:val="2"/>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4B55CA"/>
    <w:rsid w:val="05B97C74"/>
    <w:rsid w:val="17F92170"/>
    <w:rsid w:val="1CE23185"/>
    <w:rsid w:val="50894564"/>
    <w:rsid w:val="54D4204A"/>
    <w:rsid w:val="574B55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iCs/>
    </w:rPr>
  </w:style>
  <w:style w:type="character" w:styleId="5">
    <w:name w:val="HTML Code"/>
    <w:basedOn w:val="2"/>
    <w:qFormat/>
    <w:uiPriority w:val="0"/>
    <w:rPr>
      <w:rFonts w:ascii="Courier New" w:hAnsi="Courier New" w:cs="Courier New"/>
      <w:sz w:val="20"/>
      <w:szCs w:val="20"/>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2026-08-19T14:13:00Z</dcterms:created>
  <dc:creator>dcuon</dc:creator>
  <cp:lastModifiedBy>dcuon</cp:lastModifiedBy>
  <dcterms:modified xsi:type="dcterms:W3CDTF">2026-08-20T10:13:00Z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ED23164B1A8B4DC48004FEEFA80E6797_13</vt:lpwstr>
  </property>
</Properties>
</file>